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A5A9" w14:textId="09D08CBF" w:rsidR="00320220" w:rsidRDefault="00D15B08" w:rsidP="00D15B08">
      <w:pPr>
        <w:jc w:val="both"/>
        <w:rPr>
          <w:rFonts w:ascii="Garamond" w:hAnsi="Garamond"/>
          <w:b/>
          <w:bCs/>
          <w:sz w:val="24"/>
          <w:szCs w:val="24"/>
        </w:rPr>
      </w:pPr>
      <w:r w:rsidRPr="00D15B08">
        <w:rPr>
          <w:rFonts w:ascii="Garamond" w:hAnsi="Garamond"/>
          <w:b/>
          <w:bCs/>
          <w:sz w:val="24"/>
          <w:szCs w:val="24"/>
        </w:rPr>
        <w:t xml:space="preserve">Avviso pubblico per la promozione di azioni positive finalizzate al contrasto delle discriminazioni </w:t>
      </w:r>
      <w:proofErr w:type="spellStart"/>
      <w:r w:rsidRPr="00D15B08">
        <w:rPr>
          <w:rFonts w:ascii="Garamond" w:hAnsi="Garamond"/>
          <w:b/>
          <w:bCs/>
          <w:sz w:val="24"/>
          <w:szCs w:val="24"/>
        </w:rPr>
        <w:t>etnico-“razziali</w:t>
      </w:r>
      <w:proofErr w:type="spellEnd"/>
      <w:r w:rsidRPr="00D15B08">
        <w:rPr>
          <w:rFonts w:ascii="Garamond" w:hAnsi="Garamond"/>
          <w:b/>
          <w:bCs/>
          <w:sz w:val="24"/>
          <w:szCs w:val="24"/>
        </w:rPr>
        <w:t xml:space="preserve">”, anche con riguardo alle  discriminazioni multiple, attraverso la cultura, le arti e lo sport, da realizzare in occasione della XVIII Settimana di azione contro il </w:t>
      </w:r>
      <w:bookmarkStart w:id="0" w:name="_Hlk87829056"/>
      <w:r w:rsidRPr="00D15B08">
        <w:rPr>
          <w:rFonts w:ascii="Garamond" w:hAnsi="Garamond"/>
          <w:b/>
          <w:bCs/>
          <w:sz w:val="24"/>
          <w:szCs w:val="24"/>
        </w:rPr>
        <w:t>razzismo (dal 15 al 21 marzo 2022)</w:t>
      </w:r>
      <w:bookmarkEnd w:id="0"/>
      <w:r w:rsidRPr="00D15B08">
        <w:rPr>
          <w:rFonts w:ascii="Garamond" w:hAnsi="Garamond"/>
          <w:b/>
          <w:bCs/>
          <w:sz w:val="24"/>
          <w:szCs w:val="24"/>
        </w:rPr>
        <w:t xml:space="preserve">, rivolto ad associazioni e enti iscritti al Registro delle Associazioni e degli Enti che svolgono attività nel campo della lotta alle discriminazioni e della promozione della parità di trattamento di cui all’art. 6 del </w:t>
      </w:r>
      <w:proofErr w:type="spellStart"/>
      <w:r w:rsidRPr="00D15B08">
        <w:rPr>
          <w:rFonts w:ascii="Garamond" w:hAnsi="Garamond"/>
          <w:b/>
          <w:bCs/>
          <w:sz w:val="24"/>
          <w:szCs w:val="24"/>
        </w:rPr>
        <w:t>D.Lgs.</w:t>
      </w:r>
      <w:proofErr w:type="spellEnd"/>
      <w:r w:rsidRPr="00D15B08">
        <w:rPr>
          <w:rFonts w:ascii="Garamond" w:hAnsi="Garamond"/>
          <w:b/>
          <w:bCs/>
          <w:sz w:val="24"/>
          <w:szCs w:val="24"/>
        </w:rPr>
        <w:t xml:space="preserve"> n. 215/2003.</w:t>
      </w:r>
    </w:p>
    <w:p w14:paraId="20B4280C" w14:textId="3A7111BA" w:rsidR="00D15B08" w:rsidRDefault="00D15B08" w:rsidP="00D15B08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EC1DD58" w14:textId="188C3342" w:rsidR="00D15B08" w:rsidRDefault="00D15B08" w:rsidP="00D15B08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FAQ </w:t>
      </w:r>
      <w:r w:rsidR="00785E7F">
        <w:rPr>
          <w:rFonts w:ascii="Garamond" w:hAnsi="Garamond"/>
          <w:b/>
          <w:bCs/>
          <w:sz w:val="24"/>
          <w:szCs w:val="24"/>
        </w:rPr>
        <w:t>da n</w:t>
      </w:r>
      <w:r>
        <w:rPr>
          <w:rFonts w:ascii="Garamond" w:hAnsi="Garamond"/>
          <w:b/>
          <w:bCs/>
          <w:sz w:val="24"/>
          <w:szCs w:val="24"/>
        </w:rPr>
        <w:t xml:space="preserve">. </w:t>
      </w:r>
      <w:r w:rsidR="00771689">
        <w:rPr>
          <w:rFonts w:ascii="Garamond" w:hAnsi="Garamond"/>
          <w:b/>
          <w:bCs/>
          <w:sz w:val="24"/>
          <w:szCs w:val="24"/>
        </w:rPr>
        <w:t>1</w:t>
      </w:r>
      <w:r w:rsidR="00785E7F">
        <w:rPr>
          <w:rFonts w:ascii="Garamond" w:hAnsi="Garamond"/>
          <w:b/>
          <w:bCs/>
          <w:sz w:val="24"/>
          <w:szCs w:val="24"/>
        </w:rPr>
        <w:t xml:space="preserve"> a </w:t>
      </w:r>
      <w:r w:rsidR="00F17F0A">
        <w:rPr>
          <w:rFonts w:ascii="Garamond" w:hAnsi="Garamond"/>
          <w:b/>
          <w:bCs/>
          <w:sz w:val="24"/>
          <w:szCs w:val="24"/>
        </w:rPr>
        <w:t>7</w:t>
      </w:r>
    </w:p>
    <w:p w14:paraId="20839F0E" w14:textId="7479A523" w:rsidR="00D15B08" w:rsidRDefault="00D15B08" w:rsidP="00D15B08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78F8858" w14:textId="5504C51E" w:rsidR="00D15B08" w:rsidRPr="00325747" w:rsidRDefault="00D15B08" w:rsidP="00D15B08">
      <w:pPr>
        <w:rPr>
          <w:rFonts w:ascii="Garamond" w:hAnsi="Garamond"/>
          <w:b/>
          <w:bCs/>
          <w:sz w:val="24"/>
          <w:szCs w:val="24"/>
        </w:rPr>
      </w:pPr>
      <w:r w:rsidRPr="00325747">
        <w:rPr>
          <w:rFonts w:ascii="Garamond" w:hAnsi="Garamond"/>
          <w:b/>
          <w:bCs/>
          <w:sz w:val="24"/>
          <w:szCs w:val="24"/>
        </w:rPr>
        <w:t>QUESIT</w:t>
      </w:r>
      <w:r w:rsidR="001E55FE" w:rsidRPr="00325747">
        <w:rPr>
          <w:rFonts w:ascii="Garamond" w:hAnsi="Garamond"/>
          <w:b/>
          <w:bCs/>
          <w:sz w:val="24"/>
          <w:szCs w:val="24"/>
        </w:rPr>
        <w:t>I</w:t>
      </w:r>
      <w:r w:rsidRPr="00325747">
        <w:rPr>
          <w:rFonts w:ascii="Garamond" w:hAnsi="Garamond"/>
          <w:b/>
          <w:bCs/>
          <w:sz w:val="24"/>
          <w:szCs w:val="24"/>
        </w:rPr>
        <w:t xml:space="preserve"> 1</w:t>
      </w:r>
      <w:r w:rsidR="001E55FE" w:rsidRPr="00325747">
        <w:rPr>
          <w:rFonts w:ascii="Garamond" w:hAnsi="Garamond"/>
          <w:b/>
          <w:bCs/>
          <w:sz w:val="24"/>
          <w:szCs w:val="24"/>
        </w:rPr>
        <w:t>-2</w:t>
      </w:r>
    </w:p>
    <w:p w14:paraId="6C29E69C" w14:textId="4981CD8E" w:rsidR="00771689" w:rsidRPr="00771689" w:rsidRDefault="00771689" w:rsidP="00D15B08">
      <w:pPr>
        <w:rPr>
          <w:rFonts w:ascii="Garamond" w:hAnsi="Garamond"/>
          <w:b/>
          <w:bCs/>
          <w:i/>
          <w:sz w:val="24"/>
          <w:szCs w:val="24"/>
        </w:rPr>
      </w:pPr>
      <w:r w:rsidRPr="00325747">
        <w:rPr>
          <w:rFonts w:ascii="Garamond" w:hAnsi="Garamond"/>
          <w:b/>
          <w:bCs/>
          <w:i/>
          <w:sz w:val="24"/>
          <w:szCs w:val="24"/>
          <w:u w:val="single"/>
        </w:rPr>
        <w:t>Firma digitale</w:t>
      </w:r>
      <w:r w:rsidR="005A77F5">
        <w:rPr>
          <w:rFonts w:ascii="Garamond" w:hAnsi="Garamond"/>
          <w:b/>
          <w:bCs/>
          <w:i/>
          <w:sz w:val="24"/>
          <w:szCs w:val="24"/>
        </w:rPr>
        <w:t>:</w:t>
      </w:r>
    </w:p>
    <w:p w14:paraId="2D56AF27" w14:textId="5C2A536C" w:rsidR="008F0C15" w:rsidRDefault="001E55FE" w:rsidP="001E55FE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1) </w:t>
      </w:r>
      <w:r w:rsidR="00D15B08" w:rsidRPr="00771689">
        <w:rPr>
          <w:rFonts w:ascii="Garamond" w:hAnsi="Garamond" w:cs="Arial"/>
          <w:b/>
          <w:color w:val="000000"/>
          <w:sz w:val="24"/>
          <w:szCs w:val="24"/>
        </w:rPr>
        <w:t>Alla fine de</w:t>
      </w:r>
      <w:r w:rsidR="00627EED">
        <w:rPr>
          <w:rFonts w:ascii="Garamond" w:hAnsi="Garamond" w:cs="Arial"/>
          <w:b/>
          <w:color w:val="000000"/>
          <w:sz w:val="24"/>
          <w:szCs w:val="24"/>
        </w:rPr>
        <w:t>i moduli da allegare alla candidatura</w:t>
      </w:r>
      <w:r w:rsidR="00D15B08" w:rsidRPr="00771689">
        <w:rPr>
          <w:rFonts w:ascii="Garamond" w:hAnsi="Garamond" w:cs="Arial"/>
          <w:b/>
          <w:color w:val="000000"/>
          <w:sz w:val="24"/>
          <w:szCs w:val="24"/>
        </w:rPr>
        <w:t xml:space="preserve"> è riportata la dicitura: “Si ricorda di firmare digitalmente con firma elettronica avanzata o con firma elettronica qualificata. In caso di ATS costituita o da costituirsi dovranno controfirmare digitalmente anche i legali rappresentanti di ciascuno dei componenti aggregati, compreso </w:t>
      </w:r>
      <w:r w:rsidR="00D15B08" w:rsidRPr="008F0C15">
        <w:rPr>
          <w:rFonts w:ascii="Garamond" w:hAnsi="Garamond" w:cs="Arial"/>
          <w:b/>
          <w:color w:val="000000"/>
          <w:sz w:val="24"/>
          <w:szCs w:val="24"/>
        </w:rPr>
        <w:t>il capofila.</w:t>
      </w:r>
      <w:r w:rsidR="00656ABA">
        <w:rPr>
          <w:rFonts w:ascii="Garamond" w:hAnsi="Garamond" w:cs="Arial"/>
          <w:b/>
          <w:color w:val="000000"/>
          <w:sz w:val="24"/>
          <w:szCs w:val="24"/>
        </w:rPr>
        <w:t>”</w:t>
      </w:r>
    </w:p>
    <w:p w14:paraId="5B53B2D1" w14:textId="7B4D1FE9" w:rsidR="006A1D99" w:rsidRPr="008F0C15" w:rsidRDefault="00D15B08" w:rsidP="008F0C15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8F0C15">
        <w:rPr>
          <w:rFonts w:ascii="Garamond" w:hAnsi="Garamond" w:cs="Arial"/>
          <w:b/>
          <w:color w:val="000000"/>
          <w:sz w:val="24"/>
          <w:szCs w:val="24"/>
        </w:rPr>
        <w:t>Che differenza c</w:t>
      </w:r>
      <w:r w:rsidR="00656ABA">
        <w:rPr>
          <w:rFonts w:ascii="Garamond" w:hAnsi="Garamond" w:cs="Arial"/>
          <w:b/>
          <w:color w:val="000000"/>
          <w:sz w:val="24"/>
          <w:szCs w:val="24"/>
        </w:rPr>
        <w:t>’</w:t>
      </w:r>
      <w:r w:rsidRPr="008F0C15">
        <w:rPr>
          <w:rFonts w:ascii="Garamond" w:hAnsi="Garamond" w:cs="Arial"/>
          <w:b/>
          <w:color w:val="000000"/>
          <w:sz w:val="24"/>
          <w:szCs w:val="24"/>
        </w:rPr>
        <w:t>è tra le due firme?</w:t>
      </w:r>
      <w:r w:rsidR="000B583F" w:rsidRPr="008F0C15">
        <w:rPr>
          <w:rFonts w:ascii="Garamond" w:hAnsi="Garamond" w:cs="Arial"/>
          <w:b/>
          <w:color w:val="000000"/>
          <w:sz w:val="24"/>
          <w:szCs w:val="24"/>
        </w:rPr>
        <w:t xml:space="preserve">  </w:t>
      </w:r>
      <w:r w:rsidRPr="008F0C15">
        <w:rPr>
          <w:rFonts w:ascii="Garamond" w:hAnsi="Garamond" w:cs="Arial"/>
          <w:b/>
          <w:color w:val="000000"/>
          <w:sz w:val="24"/>
          <w:szCs w:val="24"/>
        </w:rPr>
        <w:t xml:space="preserve">È valido se viene scansionata la firma ed allegata insieme ai documenti? </w:t>
      </w:r>
    </w:p>
    <w:p w14:paraId="5AF21630" w14:textId="77777777" w:rsidR="00771689" w:rsidRPr="00771689" w:rsidRDefault="00771689" w:rsidP="00771689">
      <w:pPr>
        <w:spacing w:after="0" w:line="120" w:lineRule="auto"/>
        <w:rPr>
          <w:rFonts w:ascii="Garamond" w:hAnsi="Garamond" w:cs="Arial"/>
          <w:b/>
          <w:color w:val="000000"/>
          <w:sz w:val="24"/>
          <w:szCs w:val="24"/>
        </w:rPr>
      </w:pPr>
    </w:p>
    <w:p w14:paraId="7D69D7F5" w14:textId="77F1A0FF" w:rsidR="00771689" w:rsidRDefault="00771689" w:rsidP="008F455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71689">
        <w:rPr>
          <w:rFonts w:ascii="Garamond" w:hAnsi="Garamond"/>
          <w:b/>
          <w:bCs/>
          <w:sz w:val="24"/>
          <w:szCs w:val="24"/>
        </w:rPr>
        <w:t>R</w:t>
      </w:r>
      <w:r>
        <w:rPr>
          <w:rFonts w:ascii="Garamond" w:hAnsi="Garamond"/>
          <w:b/>
          <w:bCs/>
          <w:sz w:val="24"/>
          <w:szCs w:val="24"/>
        </w:rPr>
        <w:t>isposta</w:t>
      </w:r>
    </w:p>
    <w:p w14:paraId="2EE12AF5" w14:textId="2C8E5F54" w:rsidR="00627EED" w:rsidRDefault="00771689" w:rsidP="008F4553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N</w:t>
      </w:r>
      <w:r w:rsidRPr="00771689">
        <w:rPr>
          <w:rFonts w:ascii="Garamond" w:hAnsi="Garamond" w:cs="Arial"/>
          <w:color w:val="000000"/>
          <w:sz w:val="24"/>
          <w:szCs w:val="24"/>
        </w:rPr>
        <w:t xml:space="preserve">on è possibile scansionare la firma ed allegarla insieme ai documenti. </w:t>
      </w:r>
      <w:r>
        <w:rPr>
          <w:rFonts w:ascii="Garamond" w:hAnsi="Garamond" w:cs="Arial"/>
          <w:color w:val="000000"/>
          <w:sz w:val="24"/>
          <w:szCs w:val="24"/>
        </w:rPr>
        <w:t>L</w:t>
      </w:r>
      <w:r w:rsidRPr="00771689">
        <w:rPr>
          <w:rFonts w:ascii="Garamond" w:hAnsi="Garamond" w:cs="Arial"/>
          <w:color w:val="000000"/>
          <w:sz w:val="24"/>
          <w:szCs w:val="24"/>
        </w:rPr>
        <w:t>a firma va apposta digitalmente con uno dei kit digitali presenti in commercio</w:t>
      </w:r>
      <w:r>
        <w:rPr>
          <w:rFonts w:ascii="Garamond" w:hAnsi="Garamond" w:cs="Arial"/>
          <w:color w:val="000000"/>
          <w:sz w:val="24"/>
          <w:szCs w:val="24"/>
        </w:rPr>
        <w:t>.</w:t>
      </w:r>
      <w:r w:rsidR="00D15B08" w:rsidRPr="00771689">
        <w:rPr>
          <w:rFonts w:ascii="Garamond" w:hAnsi="Garamond" w:cs="Arial"/>
          <w:color w:val="000000"/>
          <w:sz w:val="24"/>
          <w:szCs w:val="24"/>
        </w:rPr>
        <w:br/>
      </w:r>
    </w:p>
    <w:p w14:paraId="6CEBE86A" w14:textId="77777777" w:rsidR="001E55FE" w:rsidRDefault="001E55FE" w:rsidP="008F4553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7DF2C648" w14:textId="764C75B0" w:rsidR="00771689" w:rsidRPr="00627EED" w:rsidRDefault="001E55FE" w:rsidP="001E55FE">
      <w:pPr>
        <w:pStyle w:val="Paragrafoelenc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2) </w:t>
      </w:r>
      <w:r w:rsidR="00771689" w:rsidRPr="00627EED">
        <w:rPr>
          <w:rFonts w:ascii="Garamond" w:hAnsi="Garamond" w:cs="Arial"/>
          <w:b/>
          <w:color w:val="000000"/>
          <w:sz w:val="24"/>
          <w:szCs w:val="24"/>
        </w:rPr>
        <w:t>Nel caso</w:t>
      </w:r>
      <w:r w:rsidR="000B583F" w:rsidRPr="00627EED">
        <w:rPr>
          <w:rFonts w:ascii="Garamond" w:hAnsi="Garamond" w:cs="Arial"/>
          <w:b/>
          <w:color w:val="000000"/>
          <w:sz w:val="24"/>
          <w:szCs w:val="24"/>
        </w:rPr>
        <w:t xml:space="preserve"> in cui</w:t>
      </w:r>
      <w:r w:rsidR="00771689" w:rsidRPr="00627EED">
        <w:rPr>
          <w:rFonts w:ascii="Garamond" w:hAnsi="Garamond" w:cs="Arial"/>
          <w:b/>
          <w:color w:val="000000"/>
          <w:sz w:val="24"/>
          <w:szCs w:val="24"/>
        </w:rPr>
        <w:t xml:space="preserve"> un partner non avesse la firma digitale, può apporre la firma scansionata allegando la carta d’identità?</w:t>
      </w:r>
    </w:p>
    <w:p w14:paraId="0689EF1C" w14:textId="77777777" w:rsidR="000B583F" w:rsidRPr="000B583F" w:rsidRDefault="000B583F" w:rsidP="000B583F">
      <w:pPr>
        <w:spacing w:after="0" w:line="12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65ADA972" w14:textId="5008E7AB" w:rsidR="00771689" w:rsidRDefault="00771689" w:rsidP="008F455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71689">
        <w:rPr>
          <w:rFonts w:ascii="Garamond" w:hAnsi="Garamond"/>
          <w:b/>
          <w:bCs/>
          <w:sz w:val="24"/>
          <w:szCs w:val="24"/>
        </w:rPr>
        <w:t>R</w:t>
      </w:r>
      <w:r>
        <w:rPr>
          <w:rFonts w:ascii="Garamond" w:hAnsi="Garamond"/>
          <w:b/>
          <w:bCs/>
          <w:sz w:val="24"/>
          <w:szCs w:val="24"/>
        </w:rPr>
        <w:t>isposta</w:t>
      </w:r>
    </w:p>
    <w:p w14:paraId="33820C2A" w14:textId="77777777" w:rsidR="00627EED" w:rsidRDefault="00771689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Come previsto dall’Avviso, la documentazione dovrà essere necessariamente firmata digitalmente da tutti i soggetti componenti dell’ATS. </w:t>
      </w:r>
    </w:p>
    <w:p w14:paraId="524A6CD4" w14:textId="1F198080" w:rsidR="00771689" w:rsidRPr="00771689" w:rsidRDefault="00771689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 partner di supporto al progetto potranno sottoscrivere (ad es. lettera</w:t>
      </w:r>
      <w:r w:rsidR="000B583F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>d’intenti) anche con firma autografa.</w:t>
      </w:r>
      <w:r w:rsidRPr="00771689">
        <w:rPr>
          <w:rFonts w:ascii="Garamond" w:hAnsi="Garamond" w:cs="Arial"/>
          <w:color w:val="000000"/>
          <w:sz w:val="24"/>
          <w:szCs w:val="24"/>
        </w:rPr>
        <w:br/>
      </w:r>
    </w:p>
    <w:p w14:paraId="1EF8219C" w14:textId="77777777" w:rsidR="00771689" w:rsidRPr="00325747" w:rsidRDefault="00771689" w:rsidP="00771689">
      <w:pPr>
        <w:rPr>
          <w:rFonts w:ascii="Garamond" w:hAnsi="Garamond" w:cs="Arial"/>
          <w:color w:val="000000"/>
          <w:sz w:val="24"/>
          <w:szCs w:val="24"/>
        </w:rPr>
      </w:pPr>
    </w:p>
    <w:p w14:paraId="445BCF45" w14:textId="2352647A" w:rsidR="00D15B08" w:rsidRPr="00325747" w:rsidRDefault="00771689" w:rsidP="00D15B08">
      <w:pPr>
        <w:jc w:val="both"/>
        <w:rPr>
          <w:rFonts w:ascii="Garamond" w:hAnsi="Garamond"/>
          <w:b/>
          <w:bCs/>
          <w:sz w:val="24"/>
          <w:szCs w:val="24"/>
        </w:rPr>
      </w:pPr>
      <w:r w:rsidRPr="00325747">
        <w:rPr>
          <w:rFonts w:ascii="Garamond" w:hAnsi="Garamond"/>
          <w:b/>
          <w:bCs/>
          <w:sz w:val="24"/>
          <w:szCs w:val="24"/>
        </w:rPr>
        <w:t>QUESIT</w:t>
      </w:r>
      <w:r w:rsidR="001E55FE" w:rsidRPr="00325747">
        <w:rPr>
          <w:rFonts w:ascii="Garamond" w:hAnsi="Garamond"/>
          <w:b/>
          <w:bCs/>
          <w:sz w:val="24"/>
          <w:szCs w:val="24"/>
        </w:rPr>
        <w:t>I 3</w:t>
      </w:r>
      <w:r w:rsidR="00325747" w:rsidRPr="00325747">
        <w:rPr>
          <w:rFonts w:ascii="Garamond" w:hAnsi="Garamond"/>
          <w:b/>
          <w:bCs/>
          <w:sz w:val="24"/>
          <w:szCs w:val="24"/>
        </w:rPr>
        <w:t>-4-5-6-7</w:t>
      </w:r>
    </w:p>
    <w:p w14:paraId="4F71460C" w14:textId="15E94719" w:rsidR="00771689" w:rsidRDefault="00771689" w:rsidP="00D15B08">
      <w:pPr>
        <w:jc w:val="both"/>
        <w:rPr>
          <w:rFonts w:ascii="Garamond" w:hAnsi="Garamond" w:cs="Arial"/>
          <w:b/>
          <w:i/>
          <w:color w:val="000000"/>
          <w:sz w:val="24"/>
          <w:szCs w:val="24"/>
        </w:rPr>
      </w:pPr>
      <w:r w:rsidRPr="00325747">
        <w:rPr>
          <w:rFonts w:ascii="Garamond" w:hAnsi="Garamond" w:cs="Arial"/>
          <w:b/>
          <w:i/>
          <w:color w:val="000000"/>
          <w:sz w:val="24"/>
          <w:szCs w:val="24"/>
          <w:u w:val="single"/>
        </w:rPr>
        <w:t>Preventivo economico</w:t>
      </w:r>
      <w:r w:rsidRPr="00E950A0">
        <w:rPr>
          <w:rFonts w:ascii="Garamond" w:hAnsi="Garamond" w:cs="Arial"/>
          <w:b/>
          <w:i/>
          <w:color w:val="000000"/>
          <w:sz w:val="24"/>
          <w:szCs w:val="24"/>
        </w:rPr>
        <w:t>:</w:t>
      </w:r>
    </w:p>
    <w:p w14:paraId="47A9C7F9" w14:textId="5F03486E" w:rsidR="007A45A5" w:rsidRDefault="001E55FE" w:rsidP="001E55FE">
      <w:pPr>
        <w:pStyle w:val="Paragrafoelenc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3) 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>Relativamente ai progetti da presentare a valere sull’</w:t>
      </w:r>
      <w:r w:rsidR="00DB4700" w:rsidRPr="00627EED">
        <w:rPr>
          <w:rFonts w:ascii="Garamond" w:hAnsi="Garamond" w:cs="Arial"/>
          <w:b/>
          <w:color w:val="000000"/>
          <w:sz w:val="24"/>
          <w:szCs w:val="24"/>
        </w:rPr>
        <w:t>A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 xml:space="preserve">vviso, </w:t>
      </w:r>
      <w:r w:rsidR="00DB4700" w:rsidRPr="00627EED">
        <w:rPr>
          <w:rFonts w:ascii="Garamond" w:hAnsi="Garamond" w:cs="Arial"/>
          <w:b/>
          <w:color w:val="000000"/>
          <w:sz w:val="24"/>
          <w:szCs w:val="24"/>
        </w:rPr>
        <w:t>si chiede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 xml:space="preserve"> se è possibile presentare progetti che contemplino azioni preparatorie (</w:t>
      </w:r>
      <w:r w:rsidR="00DB4700" w:rsidRPr="00627EED">
        <w:rPr>
          <w:rFonts w:ascii="Garamond" w:hAnsi="Garamond" w:cs="Arial"/>
          <w:b/>
          <w:color w:val="000000"/>
          <w:sz w:val="24"/>
          <w:szCs w:val="24"/>
        </w:rPr>
        <w:t xml:space="preserve">ad es. 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>1 settimana prima) e azioni di disseminazione successive (</w:t>
      </w:r>
      <w:r w:rsidR="00DB4700" w:rsidRPr="00627EED">
        <w:rPr>
          <w:rFonts w:ascii="Garamond" w:hAnsi="Garamond" w:cs="Arial"/>
          <w:b/>
          <w:color w:val="000000"/>
          <w:sz w:val="24"/>
          <w:szCs w:val="24"/>
        </w:rPr>
        <w:t xml:space="preserve">ad es. 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>1 settimana dopo)</w:t>
      </w:r>
      <w:r w:rsidR="00DB4700" w:rsidRPr="00627EED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7A45A5" w:rsidRPr="00627EED">
        <w:rPr>
          <w:rFonts w:ascii="Garamond" w:hAnsi="Garamond" w:cs="Arial"/>
          <w:b/>
          <w:color w:val="000000"/>
          <w:sz w:val="24"/>
          <w:szCs w:val="24"/>
        </w:rPr>
        <w:t xml:space="preserve">e se i relativi costi sono ammissibili. </w:t>
      </w:r>
    </w:p>
    <w:p w14:paraId="3AC7E8AA" w14:textId="77777777" w:rsidR="008F4553" w:rsidRDefault="008F4553" w:rsidP="008F4553">
      <w:pPr>
        <w:pStyle w:val="Paragrafoelenc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2F77B411" w14:textId="28BB76C3" w:rsidR="008F4553" w:rsidRPr="00627EED" w:rsidRDefault="008F4553" w:rsidP="008F4553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Risposta</w:t>
      </w:r>
    </w:p>
    <w:p w14:paraId="2FB7BCC2" w14:textId="4BBAAC24" w:rsidR="00627EED" w:rsidRPr="00627EED" w:rsidRDefault="00627EED" w:rsidP="008F4553">
      <w:pPr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627EED">
        <w:rPr>
          <w:rFonts w:ascii="Garamond" w:hAnsi="Garamond" w:cs="Arial"/>
          <w:color w:val="000000"/>
          <w:sz w:val="24"/>
          <w:szCs w:val="24"/>
        </w:rPr>
        <w:t>È possibile presentare progetti che contemplino sia attività preparatorie sia successive di disseminazione, purché direttamente collegate alla Settimana di riferimento. I relativi costi, dunque, saranno ritenuti ammissibili. </w:t>
      </w:r>
    </w:p>
    <w:p w14:paraId="31593DEF" w14:textId="77777777" w:rsidR="007A45A5" w:rsidRPr="00627EED" w:rsidRDefault="007A45A5" w:rsidP="00627EED">
      <w:pPr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510A736" w14:textId="77777777" w:rsidR="00CB532D" w:rsidRDefault="00CB532D" w:rsidP="00CB532D">
      <w:pPr>
        <w:pStyle w:val="Paragrafoelenc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51070B0E" w14:textId="0E347073" w:rsidR="00100A0A" w:rsidRDefault="001E55FE" w:rsidP="001E55FE">
      <w:pPr>
        <w:pStyle w:val="Paragrafoelenc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4) </w:t>
      </w:r>
      <w:r w:rsidR="005E0F85">
        <w:rPr>
          <w:rFonts w:ascii="Garamond" w:hAnsi="Garamond" w:cs="Arial"/>
          <w:b/>
          <w:color w:val="000000"/>
          <w:sz w:val="24"/>
          <w:szCs w:val="24"/>
        </w:rPr>
        <w:t>È corretto inserire nella voce di costo “1) Personale” la quota part</w:t>
      </w:r>
      <w:r w:rsidR="00100A0A">
        <w:rPr>
          <w:rFonts w:ascii="Garamond" w:hAnsi="Garamond" w:cs="Arial"/>
          <w:b/>
          <w:color w:val="000000"/>
          <w:sz w:val="24"/>
          <w:szCs w:val="24"/>
        </w:rPr>
        <w:t>e</w:t>
      </w:r>
      <w:r w:rsidR="005E0F85">
        <w:rPr>
          <w:rFonts w:ascii="Garamond" w:hAnsi="Garamond" w:cs="Arial"/>
          <w:b/>
          <w:color w:val="000000"/>
          <w:sz w:val="24"/>
          <w:szCs w:val="24"/>
        </w:rPr>
        <w:t xml:space="preserve"> di personale dipendente coinvolto nell’implementazione delle attività e rendicontabile con busta paga</w:t>
      </w:r>
      <w:r w:rsidR="00100A0A">
        <w:rPr>
          <w:rFonts w:ascii="Garamond" w:hAnsi="Garamond" w:cs="Arial"/>
          <w:b/>
          <w:color w:val="000000"/>
          <w:sz w:val="24"/>
          <w:szCs w:val="24"/>
        </w:rPr>
        <w:t>, nonché inserire nella voce “2) Acquisto servizi” le prestazioni rendicontabili con ritenuta d’acconto o fattura?</w:t>
      </w:r>
    </w:p>
    <w:p w14:paraId="4C64A464" w14:textId="7901B198" w:rsidR="007A45A5" w:rsidRPr="00627EED" w:rsidRDefault="00CB532D" w:rsidP="00100A0A">
      <w:pPr>
        <w:pStyle w:val="Paragrafoelenc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P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>er quanto riguarda le spese del referente amministrativo e di coordinamento</w:t>
      </w:r>
      <w:r w:rsidR="00A718A0" w:rsidRPr="00627EED">
        <w:rPr>
          <w:rFonts w:ascii="Garamond" w:hAnsi="Garamond" w:cs="Arial"/>
          <w:b/>
          <w:color w:val="000000"/>
          <w:sz w:val="24"/>
          <w:szCs w:val="24"/>
        </w:rPr>
        <w:t xml:space="preserve"> del progetto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 xml:space="preserve">, </w:t>
      </w:r>
      <w:r w:rsidR="00A718A0" w:rsidRPr="00627EED">
        <w:rPr>
          <w:rFonts w:ascii="Garamond" w:hAnsi="Garamond" w:cs="Arial"/>
          <w:b/>
          <w:color w:val="000000"/>
          <w:sz w:val="24"/>
          <w:szCs w:val="24"/>
        </w:rPr>
        <w:t>nell’Allegato D (preventivo economico) del bando della scorsa edizione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 xml:space="preserve"> nell</w:t>
      </w:r>
      <w:r w:rsidR="008F0C15" w:rsidRPr="00627EED">
        <w:rPr>
          <w:rFonts w:ascii="Garamond" w:hAnsi="Garamond" w:cs="Arial"/>
          <w:b/>
          <w:color w:val="000000"/>
          <w:sz w:val="24"/>
          <w:szCs w:val="24"/>
        </w:rPr>
        <w:t>a voce di spesa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8F0C15" w:rsidRPr="00627EED">
        <w:rPr>
          <w:rFonts w:ascii="Garamond" w:hAnsi="Garamond" w:cs="Arial"/>
          <w:b/>
          <w:color w:val="000000"/>
          <w:sz w:val="24"/>
          <w:szCs w:val="24"/>
        </w:rPr>
        <w:t>“</w:t>
      </w:r>
      <w:r>
        <w:rPr>
          <w:rFonts w:ascii="Garamond" w:hAnsi="Garamond" w:cs="Arial"/>
          <w:b/>
          <w:color w:val="000000"/>
          <w:sz w:val="24"/>
          <w:szCs w:val="24"/>
        </w:rPr>
        <w:t>S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>pese generali</w:t>
      </w:r>
      <w:r>
        <w:rPr>
          <w:rFonts w:ascii="Garamond" w:hAnsi="Garamond" w:cs="Arial"/>
          <w:b/>
          <w:color w:val="000000"/>
          <w:sz w:val="24"/>
          <w:szCs w:val="24"/>
        </w:rPr>
        <w:t>”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> </w:t>
      </w:r>
      <w:r w:rsidR="008F0C15" w:rsidRPr="00627EED">
        <w:rPr>
          <w:rFonts w:ascii="Garamond" w:hAnsi="Garamond" w:cs="Arial"/>
          <w:b/>
          <w:color w:val="000000"/>
          <w:sz w:val="24"/>
          <w:szCs w:val="24"/>
        </w:rPr>
        <w:t xml:space="preserve">erano comprese le 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>spese amministrative</w:t>
      </w:r>
      <w:r w:rsidR="008F0C15" w:rsidRPr="00627EED">
        <w:rPr>
          <w:rFonts w:ascii="Garamond" w:hAnsi="Garamond" w:cs="Arial"/>
          <w:b/>
          <w:color w:val="000000"/>
          <w:sz w:val="24"/>
          <w:szCs w:val="24"/>
        </w:rPr>
        <w:t>,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 xml:space="preserve"> ma quest’anno la voce non è presente nel preventivo economico. Come </w:t>
      </w:r>
      <w:r w:rsidR="00A718A0" w:rsidRPr="00627EED">
        <w:rPr>
          <w:rFonts w:ascii="Garamond" w:hAnsi="Garamond" w:cs="Arial"/>
          <w:b/>
          <w:color w:val="000000"/>
          <w:sz w:val="24"/>
          <w:szCs w:val="24"/>
        </w:rPr>
        <w:t>si deve</w:t>
      </w:r>
      <w:r w:rsidR="00E950A0" w:rsidRPr="00627EED">
        <w:rPr>
          <w:rFonts w:ascii="Garamond" w:hAnsi="Garamond" w:cs="Arial"/>
          <w:b/>
          <w:color w:val="000000"/>
          <w:sz w:val="24"/>
          <w:szCs w:val="24"/>
        </w:rPr>
        <w:t xml:space="preserve"> procedere in merito? </w:t>
      </w:r>
    </w:p>
    <w:p w14:paraId="1167014A" w14:textId="0C3AF20D" w:rsidR="007A45A5" w:rsidRDefault="007A45A5" w:rsidP="008F455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71689">
        <w:rPr>
          <w:rFonts w:ascii="Garamond" w:hAnsi="Garamond"/>
          <w:b/>
          <w:bCs/>
          <w:sz w:val="24"/>
          <w:szCs w:val="24"/>
        </w:rPr>
        <w:t>R</w:t>
      </w:r>
      <w:r>
        <w:rPr>
          <w:rFonts w:ascii="Garamond" w:hAnsi="Garamond"/>
          <w:b/>
          <w:bCs/>
          <w:sz w:val="24"/>
          <w:szCs w:val="24"/>
        </w:rPr>
        <w:t>isposta</w:t>
      </w:r>
    </w:p>
    <w:p w14:paraId="4BA7186B" w14:textId="567EE4DD" w:rsidR="00771689" w:rsidRDefault="00100A0A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Gli inserimenti indicati sono corretti. Le</w:t>
      </w:r>
      <w:r w:rsidR="002A7E8F" w:rsidRPr="00627EED">
        <w:rPr>
          <w:rFonts w:ascii="Garamond" w:hAnsi="Garamond" w:cs="Arial"/>
          <w:color w:val="000000"/>
          <w:sz w:val="24"/>
          <w:szCs w:val="24"/>
        </w:rPr>
        <w:t xml:space="preserve"> spese</w:t>
      </w:r>
      <w:r>
        <w:rPr>
          <w:rFonts w:ascii="Garamond" w:hAnsi="Garamond" w:cs="Arial"/>
          <w:color w:val="000000"/>
          <w:sz w:val="24"/>
          <w:szCs w:val="24"/>
        </w:rPr>
        <w:t xml:space="preserve"> relative alla figura del referente amministrativo</w:t>
      </w:r>
      <w:r w:rsidR="002A7E8F" w:rsidRPr="00627EED">
        <w:rPr>
          <w:rFonts w:ascii="Garamond" w:hAnsi="Garamond" w:cs="Arial"/>
          <w:color w:val="000000"/>
          <w:sz w:val="24"/>
          <w:szCs w:val="24"/>
        </w:rPr>
        <w:t xml:space="preserve"> dovranno essere riportate nella “voce 1) Personale”.</w:t>
      </w:r>
    </w:p>
    <w:p w14:paraId="5D1EDC4F" w14:textId="03F69D5E" w:rsidR="00981E2D" w:rsidRDefault="00981E2D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76E4FC9" w14:textId="2026795E" w:rsidR="00981E2D" w:rsidRDefault="00325747" w:rsidP="00325747">
      <w:pPr>
        <w:pStyle w:val="Paragrafoelenco"/>
        <w:spacing w:before="100" w:beforeAutospacing="1" w:after="100" w:afterAutospacing="1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5) </w:t>
      </w:r>
      <w:r w:rsidR="00981E2D" w:rsidRPr="003A16D2">
        <w:rPr>
          <w:rFonts w:ascii="Garamond" w:hAnsi="Garamond" w:cs="Arial"/>
          <w:b/>
          <w:color w:val="000000"/>
          <w:sz w:val="24"/>
          <w:szCs w:val="24"/>
        </w:rPr>
        <w:t>Il limite del 30% dell'importo del progetto si riferisce alle sole attività progettuali/amministrative ovvero ad ogni e qualsiasi categoria di personale coinvolto nel progetto? Inoltre, i corrispettivi da pagare a risorse esterne all’associazione (ad es. attori, esperti ecc.) possono essere inseriti nella scheda finanziaria (allegato D) alla voce 2 o in altre voci non soggette al limite del 30%?</w:t>
      </w:r>
    </w:p>
    <w:p w14:paraId="69061A05" w14:textId="77777777" w:rsidR="003A16D2" w:rsidRDefault="003A16D2" w:rsidP="003A16D2">
      <w:pPr>
        <w:pStyle w:val="Paragrafoelenco"/>
        <w:spacing w:before="100" w:beforeAutospacing="1" w:after="100" w:afterAutospacing="1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54CBEBC2" w14:textId="508A69B5" w:rsidR="003A16D2" w:rsidRPr="003A16D2" w:rsidRDefault="003A16D2" w:rsidP="003A16D2">
      <w:pPr>
        <w:pStyle w:val="Paragrafoelenco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Risposta</w:t>
      </w:r>
    </w:p>
    <w:p w14:paraId="18E3320A" w14:textId="055956C1" w:rsidR="003A16D2" w:rsidRPr="003A16D2" w:rsidRDefault="003A16D2" w:rsidP="003A16D2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Il </w:t>
      </w:r>
      <w:r w:rsidRPr="003A16D2">
        <w:rPr>
          <w:rFonts w:ascii="Garamond" w:hAnsi="Garamond" w:cs="Arial"/>
          <w:color w:val="000000"/>
          <w:sz w:val="24"/>
          <w:szCs w:val="24"/>
        </w:rPr>
        <w:t>limite del 30% relativo alle risorse professionali è riferibile al personale coinvolto nelle attività progettuali/amministrative; cosa diversa è invece il dettaglio delle spese per la realizzazione dei servizi riguardanti le attività culturali e artistiche (ad es. compenso attori).</w:t>
      </w:r>
    </w:p>
    <w:p w14:paraId="208E229C" w14:textId="3A952ED4" w:rsidR="008F4553" w:rsidRDefault="003A16D2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3A16D2">
        <w:rPr>
          <w:rFonts w:ascii="Garamond" w:hAnsi="Garamond" w:cs="Arial"/>
          <w:color w:val="000000"/>
          <w:sz w:val="24"/>
          <w:szCs w:val="24"/>
        </w:rPr>
        <w:t>L’ ipotesi prospettata sembra essere ascrivibile al secondo caso e, quindi, le specifiche degli importi possono sicuramente inserirsi nella scheda finanziaria (</w:t>
      </w:r>
      <w:proofErr w:type="spellStart"/>
      <w:r w:rsidRPr="003A16D2">
        <w:rPr>
          <w:rFonts w:ascii="Garamond" w:hAnsi="Garamond" w:cs="Arial"/>
          <w:color w:val="000000"/>
          <w:sz w:val="24"/>
          <w:szCs w:val="24"/>
        </w:rPr>
        <w:t>all</w:t>
      </w:r>
      <w:proofErr w:type="spellEnd"/>
      <w:r w:rsidRPr="003A16D2">
        <w:rPr>
          <w:rFonts w:ascii="Garamond" w:hAnsi="Garamond" w:cs="Arial"/>
          <w:color w:val="000000"/>
          <w:sz w:val="24"/>
          <w:szCs w:val="24"/>
        </w:rPr>
        <w:t>. D) alla voce 2.</w:t>
      </w:r>
    </w:p>
    <w:p w14:paraId="08325E26" w14:textId="0F529733" w:rsidR="00325747" w:rsidRDefault="00325747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E7F2643" w14:textId="77777777" w:rsidR="00325747" w:rsidRDefault="00325747" w:rsidP="008F4553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4B92704" w14:textId="4F3D1AB9" w:rsidR="003516D7" w:rsidRPr="003516D7" w:rsidRDefault="00325747" w:rsidP="00325747">
      <w:pPr>
        <w:pStyle w:val="Paragrafoelenco"/>
        <w:spacing w:after="0" w:line="240" w:lineRule="auto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6) </w:t>
      </w:r>
      <w:r w:rsidR="003516D7" w:rsidRPr="003516D7">
        <w:rPr>
          <w:rFonts w:ascii="Garamond" w:hAnsi="Garamond" w:cs="Arial"/>
          <w:b/>
          <w:color w:val="000000"/>
          <w:sz w:val="24"/>
          <w:szCs w:val="24"/>
        </w:rPr>
        <w:t>In merito ai costi per il personale, si chiede se alla voce “Esperti” è considerata ammissibile quota parte della busta paga di risorse umane già in forza nell’organizzazione e che saranno impegnate in modo specifico nelle attività progettuali.</w:t>
      </w:r>
    </w:p>
    <w:p w14:paraId="0197A51D" w14:textId="77777777" w:rsidR="003516D7" w:rsidRDefault="003516D7" w:rsidP="003516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DFD5D9B" w14:textId="793BAE38" w:rsidR="003516D7" w:rsidRPr="003516D7" w:rsidRDefault="003516D7" w:rsidP="003516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516D7">
        <w:rPr>
          <w:rFonts w:ascii="Garamond" w:hAnsi="Garamond"/>
          <w:b/>
          <w:bCs/>
          <w:sz w:val="24"/>
          <w:szCs w:val="24"/>
        </w:rPr>
        <w:t>Risposta</w:t>
      </w:r>
    </w:p>
    <w:p w14:paraId="5D929305" w14:textId="05F936E2" w:rsidR="000D5697" w:rsidRPr="000D5697" w:rsidRDefault="000D5697" w:rsidP="000D5697">
      <w:pPr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Alla</w:t>
      </w:r>
      <w:r w:rsidRPr="000D5697">
        <w:rPr>
          <w:rFonts w:ascii="Garamond" w:hAnsi="Garamond" w:cs="Arial"/>
          <w:color w:val="000000"/>
          <w:sz w:val="24"/>
          <w:szCs w:val="24"/>
        </w:rPr>
        <w:t xml:space="preserve"> voce “Esperti” è considerata ammissibile quota parte della busta paga del personale interno all</w:t>
      </w:r>
      <w:r>
        <w:rPr>
          <w:rFonts w:ascii="Garamond" w:hAnsi="Garamond" w:cs="Arial"/>
          <w:color w:val="000000"/>
          <w:sz w:val="24"/>
          <w:szCs w:val="24"/>
        </w:rPr>
        <w:t>’</w:t>
      </w:r>
      <w:r w:rsidRPr="000D5697">
        <w:rPr>
          <w:rFonts w:ascii="Garamond" w:hAnsi="Garamond" w:cs="Arial"/>
          <w:color w:val="000000"/>
          <w:sz w:val="24"/>
          <w:szCs w:val="24"/>
        </w:rPr>
        <w:t>organizzazione che sarà coinvolto nelle attività progettuali.</w:t>
      </w:r>
    </w:p>
    <w:p w14:paraId="50B94F92" w14:textId="4BD322AA" w:rsidR="000D5697" w:rsidRPr="000D5697" w:rsidRDefault="000D5697" w:rsidP="000D5697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0D5697">
        <w:rPr>
          <w:rFonts w:ascii="Garamond" w:hAnsi="Garamond" w:cs="Arial"/>
          <w:color w:val="000000"/>
          <w:sz w:val="24"/>
          <w:szCs w:val="24"/>
        </w:rPr>
        <w:t>In tal caso, sarà necessario presentare la seguente documentazione per la giustificazione delle spese sostenute:</w:t>
      </w:r>
    </w:p>
    <w:p w14:paraId="702E7DFC" w14:textId="77777777" w:rsidR="000D5697" w:rsidRPr="000D5697" w:rsidRDefault="000D5697" w:rsidP="00325747">
      <w:pPr>
        <w:pStyle w:val="Paragrafoelenco"/>
        <w:numPr>
          <w:ilvl w:val="0"/>
          <w:numId w:val="3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color w:val="000000"/>
          <w:sz w:val="24"/>
          <w:szCs w:val="24"/>
        </w:rPr>
      </w:pPr>
      <w:r w:rsidRPr="000D5697">
        <w:rPr>
          <w:rFonts w:ascii="Garamond" w:hAnsi="Garamond" w:cs="Arial"/>
          <w:color w:val="000000"/>
          <w:sz w:val="24"/>
          <w:szCs w:val="24"/>
        </w:rPr>
        <w:t>ordine di servizio/atto amministrativo di assegnazione del personale al progetto (con indicazione di ruolo, attività, durata dell’incarico, impegno pianificato espresso, ad esempio, in termini di percentuale);</w:t>
      </w:r>
    </w:p>
    <w:p w14:paraId="42A4269B" w14:textId="77777777" w:rsidR="000D5697" w:rsidRPr="000D5697" w:rsidRDefault="000D5697" w:rsidP="00325747">
      <w:pPr>
        <w:pStyle w:val="Paragrafoelenco"/>
        <w:numPr>
          <w:ilvl w:val="0"/>
          <w:numId w:val="3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color w:val="000000"/>
          <w:sz w:val="24"/>
          <w:szCs w:val="24"/>
        </w:rPr>
      </w:pPr>
      <w:r w:rsidRPr="000D5697">
        <w:rPr>
          <w:rFonts w:ascii="Garamond" w:hAnsi="Garamond" w:cs="Arial"/>
          <w:color w:val="000000"/>
          <w:sz w:val="24"/>
          <w:szCs w:val="24"/>
        </w:rPr>
        <w:t>buste paga e documentazione attestante il pagamento netto a favore del dipendente (nel caso di mandati cumulativi è necessario allegare prospetto di dettaglio da cui si evincono i nominativi del personale);</w:t>
      </w:r>
    </w:p>
    <w:p w14:paraId="2E69DE1A" w14:textId="77777777" w:rsidR="000D5697" w:rsidRPr="000D5697" w:rsidRDefault="000D5697" w:rsidP="00325747">
      <w:pPr>
        <w:pStyle w:val="Paragrafoelenco"/>
        <w:numPr>
          <w:ilvl w:val="0"/>
          <w:numId w:val="3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color w:val="000000"/>
          <w:sz w:val="24"/>
          <w:szCs w:val="24"/>
        </w:rPr>
      </w:pPr>
      <w:r w:rsidRPr="000D5697">
        <w:rPr>
          <w:rFonts w:ascii="Garamond" w:hAnsi="Garamond" w:cs="Arial"/>
          <w:color w:val="000000"/>
          <w:sz w:val="24"/>
          <w:szCs w:val="24"/>
        </w:rPr>
        <w:t>documentazione probatoria dell’avvenuto versamento delle ritenute fiscali/oneri sociali/contributi previdenziali (nel caso di F24 cumulativi è necessario allegare un prospetto di raccordo che evidenzi la quota di competenza relativa al personale).</w:t>
      </w:r>
    </w:p>
    <w:p w14:paraId="1270D739" w14:textId="77777777" w:rsidR="003516D7" w:rsidRPr="003516D7" w:rsidRDefault="003516D7" w:rsidP="00627EED">
      <w:pPr>
        <w:spacing w:after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7E43B18C" w14:textId="05FF4F55" w:rsidR="001748E8" w:rsidRPr="001748E8" w:rsidRDefault="001748E8" w:rsidP="001748E8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4574BB01" w14:textId="3BB72553" w:rsidR="001748E8" w:rsidRDefault="00F17F0A" w:rsidP="001748E8">
      <w:pPr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lastRenderedPageBreak/>
        <w:t>7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 xml:space="preserve">) 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N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ell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’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allegato A, l</w:t>
      </w:r>
      <w:r w:rsidR="00F94B07">
        <w:rPr>
          <w:rFonts w:ascii="Garamond" w:hAnsi="Garamond" w:cs="Arial"/>
          <w:b/>
          <w:color w:val="000000"/>
          <w:sz w:val="24"/>
          <w:szCs w:val="24"/>
        </w:rPr>
        <w:t>’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importo del contributo massimo di</w:t>
      </w:r>
      <w:r w:rsidR="00F94B07">
        <w:rPr>
          <w:rFonts w:ascii="Garamond" w:hAnsi="Garamond" w:cs="Arial"/>
          <w:b/>
          <w:color w:val="000000"/>
          <w:sz w:val="24"/>
          <w:szCs w:val="24"/>
        </w:rPr>
        <w:t xml:space="preserve"> €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 xml:space="preserve"> 10.000,00 è da intendersi netto oppure lordo?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 xml:space="preserve"> In caso di finanziamento del progetto, il 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contributo economico richiesto verrà elargito tutto da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ll’UNAR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 xml:space="preserve">o 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anche l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’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>associazione richiedente capofila d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ovrà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 xml:space="preserve"> coprire una parte dei costi previsti per la realizzazione dell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’</w:t>
      </w:r>
      <w:r w:rsidR="001748E8" w:rsidRPr="001748E8">
        <w:rPr>
          <w:rFonts w:ascii="Garamond" w:hAnsi="Garamond" w:cs="Arial"/>
          <w:b/>
          <w:color w:val="000000"/>
          <w:sz w:val="24"/>
          <w:szCs w:val="24"/>
        </w:rPr>
        <w:t xml:space="preserve">evento? </w:t>
      </w:r>
      <w:r w:rsidR="001748E8">
        <w:rPr>
          <w:rFonts w:ascii="Garamond" w:hAnsi="Garamond" w:cs="Arial"/>
          <w:b/>
          <w:color w:val="000000"/>
          <w:sz w:val="24"/>
          <w:szCs w:val="24"/>
        </w:rPr>
        <w:t>L’UNAR può concedere un anticipo?</w:t>
      </w:r>
    </w:p>
    <w:p w14:paraId="5B63712F" w14:textId="77777777" w:rsidR="001748E8" w:rsidRDefault="001748E8" w:rsidP="001748E8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Risposta</w:t>
      </w:r>
    </w:p>
    <w:p w14:paraId="4D5E9F06" w14:textId="5069D589" w:rsidR="001748E8" w:rsidRPr="00F94B07" w:rsidRDefault="00F94B07" w:rsidP="00F94B07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F94B07">
        <w:rPr>
          <w:rFonts w:ascii="Garamond" w:hAnsi="Garamond" w:cs="Arial"/>
          <w:color w:val="000000"/>
          <w:sz w:val="24"/>
          <w:szCs w:val="24"/>
        </w:rPr>
        <w:t>L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>’importo del contributo messo a disposizione da UNAR ammonta ad € 10.000,00</w:t>
      </w:r>
      <w:r>
        <w:rPr>
          <w:rFonts w:ascii="Garamond" w:hAnsi="Garamond" w:cs="Arial"/>
          <w:color w:val="000000"/>
          <w:sz w:val="24"/>
          <w:szCs w:val="24"/>
        </w:rPr>
        <w:t xml:space="preserve">, da intendersi al netto, 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 xml:space="preserve">e non è necessario che l’Associazione aggiunga fondi. </w:t>
      </w:r>
      <w:r w:rsidRPr="00F94B07">
        <w:rPr>
          <w:rFonts w:ascii="Garamond" w:hAnsi="Garamond" w:cs="Arial"/>
          <w:color w:val="000000"/>
          <w:sz w:val="24"/>
          <w:szCs w:val="24"/>
        </w:rPr>
        <w:t>È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 xml:space="preserve"> facoltà dell’Associazione effettuare un progetto che preveda ulteriori costi che</w:t>
      </w:r>
      <w:r>
        <w:rPr>
          <w:rFonts w:ascii="Garamond" w:hAnsi="Garamond" w:cs="Arial"/>
          <w:color w:val="000000"/>
          <w:sz w:val="24"/>
          <w:szCs w:val="24"/>
        </w:rPr>
        <w:t>,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 xml:space="preserve"> se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>per l’appunto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>sono superiori a € 10.000,00</w:t>
      </w:r>
      <w:r>
        <w:rPr>
          <w:rFonts w:ascii="Garamond" w:hAnsi="Garamond" w:cs="Arial"/>
          <w:color w:val="000000"/>
          <w:sz w:val="24"/>
          <w:szCs w:val="24"/>
        </w:rPr>
        <w:t>,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 xml:space="preserve"> dovrà finanziare con risorse proprie</w:t>
      </w:r>
      <w:r w:rsidRPr="00F94B07">
        <w:rPr>
          <w:rFonts w:ascii="Garamond" w:hAnsi="Garamond" w:cs="Arial"/>
          <w:color w:val="000000"/>
          <w:sz w:val="24"/>
          <w:szCs w:val="24"/>
        </w:rPr>
        <w:t>.</w:t>
      </w:r>
    </w:p>
    <w:p w14:paraId="2E9332F1" w14:textId="7882E3CB" w:rsidR="001748E8" w:rsidRPr="00F94B07" w:rsidRDefault="00F94B07" w:rsidP="001748E8">
      <w:pPr>
        <w:pStyle w:val="Paragrafoelenco"/>
        <w:spacing w:after="0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  <w:r w:rsidRPr="00F94B07">
        <w:rPr>
          <w:rFonts w:ascii="Garamond" w:hAnsi="Garamond" w:cs="Arial"/>
          <w:color w:val="000000"/>
          <w:sz w:val="24"/>
          <w:szCs w:val="24"/>
        </w:rPr>
        <w:t xml:space="preserve">L’Ufficio </w:t>
      </w:r>
      <w:r w:rsidR="001748E8" w:rsidRPr="00F94B07">
        <w:rPr>
          <w:rFonts w:ascii="Garamond" w:hAnsi="Garamond" w:cs="Arial"/>
          <w:color w:val="000000"/>
          <w:sz w:val="24"/>
          <w:szCs w:val="24"/>
        </w:rPr>
        <w:t>erogherà il contributo solo dopo aver ricevuto tutta la documentazione con rendicontazione a saldo, non è previsto nessun acconto o anticipo per le attività progettuali</w:t>
      </w:r>
      <w:r w:rsidRPr="00F94B07">
        <w:rPr>
          <w:rFonts w:ascii="Garamond" w:hAnsi="Garamond" w:cs="Arial"/>
          <w:color w:val="000000"/>
          <w:sz w:val="24"/>
          <w:szCs w:val="24"/>
        </w:rPr>
        <w:t>.</w:t>
      </w:r>
    </w:p>
    <w:p w14:paraId="6417B3C3" w14:textId="5ECF42E1" w:rsidR="008F4553" w:rsidRDefault="008F4553" w:rsidP="008F4553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50459A1D" w14:textId="77777777" w:rsidR="00656ABA" w:rsidRPr="008F4553" w:rsidRDefault="00656ABA" w:rsidP="008F4553">
      <w:pPr>
        <w:pStyle w:val="Paragrafoelenco"/>
        <w:spacing w:after="0"/>
        <w:ind w:left="0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32E79709" w14:textId="6666B597" w:rsidR="00CB532D" w:rsidRPr="00CB532D" w:rsidRDefault="00CB532D" w:rsidP="00627EED">
      <w:pPr>
        <w:spacing w:after="0"/>
        <w:jc w:val="both"/>
        <w:rPr>
          <w:rFonts w:ascii="Garamond" w:hAnsi="Garamond" w:cs="Arial"/>
          <w:b/>
          <w:i/>
          <w:color w:val="000000"/>
          <w:sz w:val="24"/>
          <w:szCs w:val="24"/>
        </w:rPr>
      </w:pPr>
      <w:bookmarkStart w:id="1" w:name="_GoBack"/>
      <w:bookmarkEnd w:id="1"/>
    </w:p>
    <w:sectPr w:rsidR="00CB532D" w:rsidRPr="00CB532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1EEE0" w14:textId="77777777" w:rsidR="00656ABA" w:rsidRDefault="00656ABA" w:rsidP="00656ABA">
      <w:pPr>
        <w:spacing w:after="0" w:line="240" w:lineRule="auto"/>
      </w:pPr>
      <w:r>
        <w:separator/>
      </w:r>
    </w:p>
  </w:endnote>
  <w:endnote w:type="continuationSeparator" w:id="0">
    <w:p w14:paraId="7F45A06B" w14:textId="77777777" w:rsidR="00656ABA" w:rsidRDefault="00656ABA" w:rsidP="0065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133668"/>
      <w:docPartObj>
        <w:docPartGallery w:val="Page Numbers (Bottom of Page)"/>
        <w:docPartUnique/>
      </w:docPartObj>
    </w:sdtPr>
    <w:sdtEndPr/>
    <w:sdtContent>
      <w:p w14:paraId="497BCD9A" w14:textId="5A518367" w:rsidR="00656ABA" w:rsidRDefault="00656A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BA01B" w14:textId="77777777" w:rsidR="00656ABA" w:rsidRDefault="00656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CEA31" w14:textId="77777777" w:rsidR="00656ABA" w:rsidRDefault="00656ABA" w:rsidP="00656ABA">
      <w:pPr>
        <w:spacing w:after="0" w:line="240" w:lineRule="auto"/>
      </w:pPr>
      <w:r>
        <w:separator/>
      </w:r>
    </w:p>
  </w:footnote>
  <w:footnote w:type="continuationSeparator" w:id="0">
    <w:p w14:paraId="0B72F7A6" w14:textId="77777777" w:rsidR="00656ABA" w:rsidRDefault="00656ABA" w:rsidP="00656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BF3"/>
    <w:multiLevelType w:val="hybridMultilevel"/>
    <w:tmpl w:val="3C862B9E"/>
    <w:lvl w:ilvl="0" w:tplc="A0F8F5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505"/>
    <w:multiLevelType w:val="hybridMultilevel"/>
    <w:tmpl w:val="728601FE"/>
    <w:lvl w:ilvl="0" w:tplc="CD9211F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73FE"/>
    <w:multiLevelType w:val="hybridMultilevel"/>
    <w:tmpl w:val="EA86B702"/>
    <w:lvl w:ilvl="0" w:tplc="2ECA5E2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D"/>
    <w:rsid w:val="0007684D"/>
    <w:rsid w:val="000B583F"/>
    <w:rsid w:val="000D5697"/>
    <w:rsid w:val="00100A0A"/>
    <w:rsid w:val="001748E8"/>
    <w:rsid w:val="001E55FE"/>
    <w:rsid w:val="002A7E8F"/>
    <w:rsid w:val="00325747"/>
    <w:rsid w:val="003516D7"/>
    <w:rsid w:val="00371327"/>
    <w:rsid w:val="003A16D2"/>
    <w:rsid w:val="005A77F5"/>
    <w:rsid w:val="005E0F85"/>
    <w:rsid w:val="00627EED"/>
    <w:rsid w:val="00656ABA"/>
    <w:rsid w:val="006A1D99"/>
    <w:rsid w:val="00771689"/>
    <w:rsid w:val="00785E7F"/>
    <w:rsid w:val="007A45A5"/>
    <w:rsid w:val="007B053A"/>
    <w:rsid w:val="008F0C15"/>
    <w:rsid w:val="008F4553"/>
    <w:rsid w:val="00981E2D"/>
    <w:rsid w:val="00A718A0"/>
    <w:rsid w:val="00C019B0"/>
    <w:rsid w:val="00C5381B"/>
    <w:rsid w:val="00CB532D"/>
    <w:rsid w:val="00D15B08"/>
    <w:rsid w:val="00DB4700"/>
    <w:rsid w:val="00E950A0"/>
    <w:rsid w:val="00F17F0A"/>
    <w:rsid w:val="00F81AC4"/>
    <w:rsid w:val="00F94B07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5E3"/>
  <w15:chartTrackingRefBased/>
  <w15:docId w15:val="{9F1C0DFA-290B-42D5-8023-C51AE8A3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168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B532D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B532D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56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ABA"/>
  </w:style>
  <w:style w:type="paragraph" w:styleId="Pidipagina">
    <w:name w:val="footer"/>
    <w:basedOn w:val="Normale"/>
    <w:link w:val="PidipaginaCarattere"/>
    <w:uiPriority w:val="99"/>
    <w:unhideWhenUsed/>
    <w:rsid w:val="00656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Ada</dc:creator>
  <cp:keywords/>
  <dc:description/>
  <cp:lastModifiedBy>Ferrara Ada</cp:lastModifiedBy>
  <cp:revision>19</cp:revision>
  <dcterms:created xsi:type="dcterms:W3CDTF">2021-12-09T16:35:00Z</dcterms:created>
  <dcterms:modified xsi:type="dcterms:W3CDTF">2021-12-10T15:37:00Z</dcterms:modified>
</cp:coreProperties>
</file>